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FF" w:rsidRPr="000E0BFF" w:rsidRDefault="000E0BFF" w:rsidP="000E0BFF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spacing w:val="3"/>
          <w:kern w:val="36"/>
          <w:sz w:val="49"/>
          <w:szCs w:val="49"/>
        </w:rPr>
      </w:pPr>
      <w:r w:rsidRPr="000E0BFF">
        <w:rPr>
          <w:rFonts w:ascii="Georgia" w:eastAsia="Times New Roman" w:hAnsi="Georgia" w:cs="Times New Roman"/>
          <w:b/>
          <w:bCs/>
          <w:color w:val="000000"/>
          <w:spacing w:val="3"/>
          <w:kern w:val="36"/>
          <w:sz w:val="49"/>
          <w:szCs w:val="49"/>
        </w:rPr>
        <w:t>Как работа с текстом поможет подготовиться к ОГЭ</w:t>
      </w:r>
    </w:p>
    <w:p w:rsidR="000E0BFF" w:rsidRPr="000E0BFF" w:rsidRDefault="000E0BFF" w:rsidP="000E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B2B2B2"/>
          <w:sz w:val="19"/>
          <w:szCs w:val="19"/>
        </w:rPr>
        <w:t xml:space="preserve"> </w:t>
      </w:r>
    </w:p>
    <w:p w:rsidR="000E0BFF" w:rsidRPr="000E0BFF" w:rsidRDefault="000E0BFF" w:rsidP="000E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color w:val="000000"/>
          <w:sz w:val="25"/>
          <w:szCs w:val="25"/>
        </w:rPr>
        <w:t>Для современного ученика важно приобретение навыка работы с информацией. Это общее место, которое не вызывает сомнений и может показаться банальным... Но вот здесь как раз и кроется сложность. Ученики, готовясь к ОГЭ или ЕГЭ, «натаскивают» себя на алгоритм выполнения тестовой части и написание текстов по шаблону. 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color w:val="000000"/>
          <w:sz w:val="25"/>
          <w:szCs w:val="25"/>
        </w:rPr>
        <w:t>Шаблон, образец — это неплохо, это первый этап к творчеству, конечная цель такой подготовительной работы — умение самому создавать различные тексты. 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Именно </w:t>
      </w:r>
      <w:proofErr w:type="spell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текстоцентрический</w:t>
      </w:r>
      <w:proofErr w:type="spellEnd"/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 подход, на мой взгляд, является главным в школьной </w:t>
      </w:r>
      <w:proofErr w:type="gram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обучении</w:t>
      </w:r>
      <w:proofErr w:type="gramEnd"/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 на уроке русского языка, литературы и других предметов гуманитарного цикла. От умения работать с текстом: читать, понимать главное и второстепенное, анализировать текст с разных точек зрения, формируя разные виды компетенции (речевую, языковую, лингвистическую), зависит </w:t>
      </w:r>
      <w:proofErr w:type="spell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сформированность</w:t>
      </w:r>
      <w:proofErr w:type="spellEnd"/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 самой языковой личности школьника и его способности во взрослой жизни ориентироваться в современном информационном пространстве. 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Работа с текстом на уроке имеет ряд особенностей и сложностей. </w:t>
      </w:r>
      <w:proofErr w:type="gram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В такой форме отрабатываются почти все основные виды коммуникации — от самых простых:  пересказа, ответа на вопросы, умения задавать вопросы; до сложных, требующих творческого подхода и глубины прорабатываемого материала: учебная беседа учителя и ученика, выступление с готовой заранее речью, выступление с неподготовленной речью, построение доказательств и опровержений.</w:t>
      </w:r>
      <w:proofErr w:type="gramEnd"/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 Все это напрямую влияет на качественную подготовку к итоговой аттестации в 9 классе: формирование навыков устной коммуникации для сдачи итогового собеседования и работу в формате ОГЭ. 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color w:val="000000"/>
          <w:sz w:val="25"/>
          <w:szCs w:val="25"/>
        </w:rPr>
        <w:t>Если говорить о читательской компетенции, то важнейшим условием работы с текстом всегда является изучающее (точное понимание текста, главной и второстепенной информации) и поисковое чтение (умение находить элементы информации для выполнения конкретной задачи). 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Именно изучающее чтение является основой работы в формате ОГЭ. Оно дает результат только при постоянной работе с текстом. Методике чтения заданий итоговой аттестации необходимо посвятить одно-два занятия (определять ключевые слова и понятия, самому ученику уметь 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lastRenderedPageBreak/>
        <w:t>переформулировать задание с целью понимания), а затем в постоянном режиме работать с учащимися над совершенствованием навыка. Поисковое чтение важно уже для выполнения заданий. Вот об этом далее. 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Итак, итоговая аттестация по русскому языку в 9 классе в форме ОГЭ предполагает систему анализа предложенного языкового материала: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1) орфографический анализ слов;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2) пунктуационный анализ предложения;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3) синтаксический анализ словосочетания;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4) синтаксический анализ предложений текста;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5) анализ содержание текста;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6) анализ средства выразительности текста;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7) лексический анализ слова.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Традиционно такая работа идет через анализ языкового материала, предложенного в тестах и методических пособиях. Ученики самостоятельно или вместе с учителем отрабатывают задания, анализируют ошибки, закрепляют навык работы на дополнительном материале. Но можно усилить эту работу, отрабатывая навык формирования языковой и лингвистической компетенции через задания, которые ученики выполняют в полноценном тексте, вот пример одного: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Как-то ночью пришёл первый </w:t>
      </w:r>
      <w:proofErr w:type="gram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заморозок</w:t>
      </w:r>
      <w:proofErr w:type="gram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 внезапно ворвавшийся в наш поселок. Он надышал на стёкла в </w:t>
      </w:r>
      <w:proofErr w:type="gram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доме</w:t>
      </w:r>
      <w:proofErr w:type="gram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 и они 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зап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... 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тели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 посыпал 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з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... 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рнистым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 ин... ем крыши захрустел под ногами. Одни только </w:t>
      </w:r>
      <w:proofErr w:type="gram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звёзды</w:t>
      </w:r>
      <w:proofErr w:type="gram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 словно неугомонные детишки обрадовались первому морозу и ярко 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засв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... 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ркали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. В эту ночь я проснулся от протяжного и 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пр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... 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ятного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 звука пастушьего рожка а за окнами едва заметно голубела </w:t>
      </w:r>
      <w:proofErr w:type="spellStart"/>
      <w:proofErr w:type="gram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з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... 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ря</w:t>
      </w:r>
      <w:proofErr w:type="spellEnd"/>
      <w:proofErr w:type="gram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.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0E0BFF">
        <w:rPr>
          <w:rFonts w:ascii="Arial" w:eastAsia="Times New Roman" w:hAnsi="Arial" w:cs="Arial"/>
          <w:i/>
          <w:iCs/>
          <w:color w:val="000000"/>
          <w:sz w:val="25"/>
        </w:rPr>
        <w:t>Я оделся и вышел в сад. Ре... кий влажный воздух обмыл лицо 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х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... 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лодной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 в... 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дой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 взбодрив меня и сон сразу 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прош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... л. Начинался рассвет. Ветра не </w:t>
      </w:r>
      <w:proofErr w:type="gram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было</w:t>
      </w:r>
      <w:proofErr w:type="gram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 но в саду всё падали и падали листья. Берёзы за одну ночь пожелтели до самых </w:t>
      </w:r>
      <w:proofErr w:type="gram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верхушек</w:t>
      </w:r>
      <w:proofErr w:type="gram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 xml:space="preserve"> и листья сыпались с них част... м и </w:t>
      </w:r>
      <w:proofErr w:type="spellStart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печальн</w:t>
      </w:r>
      <w:proofErr w:type="spellEnd"/>
      <w:r w:rsidRPr="000E0BFF">
        <w:rPr>
          <w:rFonts w:ascii="Arial" w:eastAsia="Times New Roman" w:hAnsi="Arial" w:cs="Arial"/>
          <w:i/>
          <w:iCs/>
          <w:color w:val="000000"/>
          <w:sz w:val="25"/>
        </w:rPr>
        <w:t>... м дождём. (По К. Паустовскому).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</w:r>
      <w:proofErr w:type="gram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Работа с данным текстом начинается с традиционной: вставить пропущенные орфограммы и знаки препинания.</w:t>
      </w:r>
      <w:proofErr w:type="gramEnd"/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 Такой вид деятельности развивает орфографическую и пунктуационную зоркость. 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color w:val="000000"/>
          <w:sz w:val="25"/>
          <w:szCs w:val="25"/>
        </w:rPr>
        <w:lastRenderedPageBreak/>
        <w:t>На следующем этапе можно предложить задания в формате ОГЭ, но находить ответы на задания необходимо в самом тексте: 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b/>
          <w:bCs/>
          <w:color w:val="000000"/>
          <w:sz w:val="25"/>
        </w:rPr>
        <w:t>Задание 2. 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Выполните орфографический анализ слова: определите, </w:t>
      </w:r>
      <w:proofErr w:type="gram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верно</w:t>
      </w:r>
      <w:proofErr w:type="gramEnd"/>
      <w:r w:rsidRPr="000E0BFF">
        <w:rPr>
          <w:rFonts w:ascii="Arial" w:eastAsia="Times New Roman" w:hAnsi="Arial" w:cs="Arial"/>
          <w:color w:val="000000"/>
          <w:sz w:val="25"/>
          <w:szCs w:val="25"/>
        </w:rPr>
        <w:t> ли дано объяснение правописания: РЕ... КИЙ (воздух) — в приставке пишется</w:t>
      </w:r>
      <w:proofErr w:type="gram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 С</w:t>
      </w:r>
      <w:proofErr w:type="gramEnd"/>
      <w:r w:rsidRPr="000E0BFF">
        <w:rPr>
          <w:rFonts w:ascii="Arial" w:eastAsia="Times New Roman" w:hAnsi="Arial" w:cs="Arial"/>
          <w:color w:val="000000"/>
          <w:sz w:val="25"/>
          <w:szCs w:val="25"/>
        </w:rPr>
        <w:t>, т. к. следующий за ним согласный глухой. 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0E0BFF">
        <w:rPr>
          <w:rFonts w:ascii="Arial" w:eastAsia="Times New Roman" w:hAnsi="Arial" w:cs="Arial"/>
          <w:b/>
          <w:bCs/>
          <w:color w:val="000000"/>
          <w:sz w:val="25"/>
        </w:rPr>
        <w:t>Задание 3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t>. Выполните пунктуационный анализ предложения: Ре... кий (1) влажный воздух обмыл лицо </w:t>
      </w:r>
      <w:proofErr w:type="spell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х</w:t>
      </w:r>
      <w:proofErr w:type="spellEnd"/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... </w:t>
      </w:r>
      <w:proofErr w:type="spell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лодной</w:t>
      </w:r>
      <w:proofErr w:type="spellEnd"/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 в... </w:t>
      </w:r>
      <w:proofErr w:type="spell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дой</w:t>
      </w:r>
      <w:proofErr w:type="spellEnd"/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 (2) взбодрив меня (3) и (4) сон сразу </w:t>
      </w:r>
      <w:proofErr w:type="spell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прош</w:t>
      </w:r>
      <w:proofErr w:type="spellEnd"/>
      <w:r w:rsidRPr="000E0BFF">
        <w:rPr>
          <w:rFonts w:ascii="Arial" w:eastAsia="Times New Roman" w:hAnsi="Arial" w:cs="Arial"/>
          <w:color w:val="000000"/>
          <w:sz w:val="25"/>
          <w:szCs w:val="25"/>
        </w:rPr>
        <w:t>... л.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0E0BFF">
        <w:rPr>
          <w:rFonts w:ascii="Arial" w:eastAsia="Times New Roman" w:hAnsi="Arial" w:cs="Arial"/>
          <w:b/>
          <w:bCs/>
          <w:color w:val="000000"/>
          <w:sz w:val="25"/>
        </w:rPr>
        <w:t>Задание 4.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t> Выполните синтаксический анализ словосочетания: Пастуший рожок — замените данный вид подчинительной связи другим, определив его и выбрав синтаксически синонимичный.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0E0BFF">
        <w:rPr>
          <w:rFonts w:ascii="Arial" w:eastAsia="Times New Roman" w:hAnsi="Arial" w:cs="Arial"/>
          <w:b/>
          <w:bCs/>
          <w:color w:val="000000"/>
          <w:sz w:val="25"/>
        </w:rPr>
        <w:t>Задание 5.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 В каких </w:t>
      </w:r>
      <w:proofErr w:type="gram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вариантах</w:t>
      </w:r>
      <w:proofErr w:type="gramEnd"/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 верно определена грамматическая основа: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1. Первый заморозок.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2. Он надышал.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3. Я проснулся, голубела </w:t>
      </w:r>
      <w:proofErr w:type="spellStart"/>
      <w:proofErr w:type="gram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з</w:t>
      </w:r>
      <w:proofErr w:type="spellEnd"/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... </w:t>
      </w:r>
      <w:proofErr w:type="spell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ря</w:t>
      </w:r>
      <w:proofErr w:type="spellEnd"/>
      <w:proofErr w:type="gramEnd"/>
      <w:r w:rsidRPr="000E0BFF">
        <w:rPr>
          <w:rFonts w:ascii="Arial" w:eastAsia="Times New Roman" w:hAnsi="Arial" w:cs="Arial"/>
          <w:color w:val="000000"/>
          <w:sz w:val="25"/>
          <w:szCs w:val="25"/>
        </w:rPr>
        <w:t>.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4. Я оделся.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5. Не было.</w:t>
      </w:r>
      <w:r w:rsidRPr="000E0BFF">
        <w:rPr>
          <w:rFonts w:ascii="Arial" w:eastAsia="Times New Roman" w:hAnsi="Arial" w:cs="Arial"/>
          <w:color w:val="000000"/>
          <w:sz w:val="25"/>
          <w:szCs w:val="25"/>
        </w:rPr>
        <w:br/>
        <w:t>6. Падали листья.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color w:val="000000"/>
          <w:sz w:val="25"/>
          <w:szCs w:val="25"/>
        </w:rPr>
        <w:t xml:space="preserve">Повторюсь, все эти задания отрабатываются на основе предложенного учителем текста. Подобная работа помогает более глубоко анализировать текст, формулировать задания в формате ОГЭ, видеть подобные задания в любом тексте, а самое главное — переводить вектор обучения учеников от тестов к работе с текстом как законченным продуктом </w:t>
      </w:r>
      <w:proofErr w:type="spellStart"/>
      <w:r w:rsidRPr="000E0BFF">
        <w:rPr>
          <w:rFonts w:ascii="Arial" w:eastAsia="Times New Roman" w:hAnsi="Arial" w:cs="Arial"/>
          <w:color w:val="000000"/>
          <w:sz w:val="25"/>
          <w:szCs w:val="25"/>
        </w:rPr>
        <w:t>речетворчества</w:t>
      </w:r>
      <w:proofErr w:type="spellEnd"/>
      <w:r w:rsidRPr="000E0BFF">
        <w:rPr>
          <w:rFonts w:ascii="Arial" w:eastAsia="Times New Roman" w:hAnsi="Arial" w:cs="Arial"/>
          <w:color w:val="000000"/>
          <w:sz w:val="25"/>
          <w:szCs w:val="25"/>
        </w:rPr>
        <w:t>. Это демонстрирует, что полноценная подготовка к ОГЭ может идти на любом уроке и без традиционных в понимании учащихся тестов. </w:t>
      </w:r>
    </w:p>
    <w:p w:rsidR="000E0BFF" w:rsidRPr="000E0BFF" w:rsidRDefault="000E0BFF" w:rsidP="000E0BFF">
      <w:pPr>
        <w:shd w:val="clear" w:color="auto" w:fill="FFFFFF"/>
        <w:spacing w:after="408" w:line="326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0E0BFF">
        <w:rPr>
          <w:rFonts w:ascii="Arial" w:eastAsia="Times New Roman" w:hAnsi="Arial" w:cs="Arial"/>
          <w:color w:val="000000"/>
          <w:sz w:val="25"/>
          <w:szCs w:val="25"/>
        </w:rPr>
        <w:t>Но эту работу можно усилить, если ученикам предложить самим подбирать тексты из художественной и публицистической литературы, формулировать задания в формате ОГЭ и предлагать такие задания на уроке или для самостоятельной работы. Об этом подробно описано в методических рекомендациях к сборнику </w:t>
      </w:r>
      <w:hyperlink r:id="rId5" w:tgtFrame="_blank" w:history="1">
        <w:r w:rsidRPr="000E0BFF">
          <w:rPr>
            <w:rFonts w:ascii="Arial" w:eastAsia="Times New Roman" w:hAnsi="Arial" w:cs="Arial"/>
            <w:color w:val="4FC48A"/>
            <w:sz w:val="25"/>
            <w:u w:val="single"/>
          </w:rPr>
          <w:t>«30 тренировочных вариантов экзаменационных работ для подготовки к ОГЭ»</w:t>
        </w:r>
      </w:hyperlink>
      <w:r w:rsidRPr="000E0BFF">
        <w:rPr>
          <w:rFonts w:ascii="Arial" w:eastAsia="Times New Roman" w:hAnsi="Arial" w:cs="Arial"/>
          <w:color w:val="000000"/>
          <w:sz w:val="25"/>
          <w:szCs w:val="25"/>
        </w:rPr>
        <w:t>, автор Л. С. Степанова.</w:t>
      </w:r>
    </w:p>
    <w:p w:rsidR="009508DB" w:rsidRDefault="009508DB"/>
    <w:sectPr w:rsidR="0095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B74"/>
    <w:multiLevelType w:val="multilevel"/>
    <w:tmpl w:val="720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0BFF"/>
    <w:rsid w:val="000E0BFF"/>
    <w:rsid w:val="0095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0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B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E0B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edsovet-icon">
    <w:name w:val="pedsovet-icon"/>
    <w:basedOn w:val="a0"/>
    <w:rsid w:val="000E0BFF"/>
  </w:style>
  <w:style w:type="character" w:styleId="a3">
    <w:name w:val="Hyperlink"/>
    <w:basedOn w:val="a0"/>
    <w:uiPriority w:val="99"/>
    <w:semiHidden/>
    <w:unhideWhenUsed/>
    <w:rsid w:val="000E0B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E0BFF"/>
    <w:rPr>
      <w:i/>
      <w:iCs/>
    </w:rPr>
  </w:style>
  <w:style w:type="character" w:styleId="a6">
    <w:name w:val="Strong"/>
    <w:basedOn w:val="a0"/>
    <w:uiPriority w:val="22"/>
    <w:qFormat/>
    <w:rsid w:val="000E0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4732">
                  <w:marLeft w:val="217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7332">
                      <w:marLeft w:val="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t.ru/series/oge-2020-eto-budet-na-ekzamene-7e485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2023-12-04T02:10:00Z</dcterms:created>
  <dcterms:modified xsi:type="dcterms:W3CDTF">2023-12-04T02:10:00Z</dcterms:modified>
</cp:coreProperties>
</file>